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DA3024D">
      <w:pPr>
        <w:pStyle w:val="style0"/>
        <w:spacing w:before="0" w:after="240" w:lineRule="auto" w:line="276"/>
        <w:jc w:val="center"/>
        <w:rPr/>
      </w:pPr>
      <w:r>
        <w:rPr>
          <w:rFonts w:ascii="Times New Roman" w:hAnsi="Times New Roman"/>
          <w:b/>
          <w:i w:val="false"/>
          <w:sz w:val="28"/>
        </w:rPr>
        <w:t>КОММЕРЧЕСКОЕ ПРЕДЛОЖЕНИЕ ПО КЛИНИНГОВЫМ УСЛУГАМ</w:t>
      </w:r>
    </w:p>
    <w:p w14:paraId="679A8E53">
      <w:pPr>
        <w:pStyle w:val="style0"/>
        <w:spacing w:before="0" w:after="360" w:lineRule="auto" w:line="276"/>
        <w:jc w:val="center"/>
        <w:rPr/>
      </w:pPr>
      <w:r>
        <w:rPr>
          <w:rFonts w:ascii="Times New Roman" w:hAnsi="Times New Roman"/>
          <w:b/>
          <w:i w:val="false"/>
          <w:sz w:val="32"/>
        </w:rPr>
        <w:t>ООО «Премиум Клин ПРО»</w:t>
      </w:r>
    </w:p>
    <w:p w14:paraId="F42E776B">
      <w:pPr>
        <w:pStyle w:val="style0"/>
        <w:spacing w:after="240"/>
        <w:jc w:val="left"/>
        <w:rPr/>
      </w:pPr>
      <w:r>
        <w:rPr>
          <w:rFonts w:ascii="Times New Roman" w:hAnsi="Times New Roman"/>
          <w:b w:val="false"/>
          <w:i/>
          <w:sz w:val="24"/>
        </w:rPr>
        <w:t>г. Видное, Московская область</w:t>
      </w:r>
      <w:r>
        <w:rPr>
          <w:rFonts w:ascii="Times New Roman" w:hAnsi="Times New Roman"/>
          <w:b w:val="false"/>
          <w:i/>
          <w:sz w:val="24"/>
        </w:rPr>
        <w:br/>
      </w:r>
      <w:r>
        <w:rPr>
          <w:rFonts w:ascii="Times New Roman" w:hAnsi="Times New Roman"/>
          <w:b w:val="false"/>
          <w:i/>
          <w:sz w:val="24"/>
        </w:rPr>
        <w:t>ИНН 5003175174 / ОГРН 1265000052767</w:t>
      </w:r>
      <w:r>
        <w:rPr>
          <w:rFonts w:ascii="Times New Roman" w:hAnsi="Times New Roman"/>
          <w:b w:val="false"/>
          <w:i/>
          <w:sz w:val="24"/>
        </w:rPr>
        <w:br/>
      </w:r>
      <w:r>
        <w:rPr>
          <w:rFonts w:ascii="Times New Roman" w:hAnsi="Times New Roman"/>
          <w:b w:val="false"/>
          <w:i/>
          <w:sz w:val="24"/>
        </w:rPr>
        <w:t>Контакты: +7 (999) 000-00-00 | info@premiumcleanpro.ru</w:t>
      </w:r>
      <w:r>
        <w:rPr>
          <w:rFonts w:ascii="Times New Roman" w:hAnsi="Times New Roman"/>
          <w:b w:val="false"/>
          <w:i/>
          <w:sz w:val="24"/>
        </w:rPr>
        <w:br/>
      </w:r>
      <w:r>
        <w:rPr>
          <w:rFonts w:ascii="Times New Roman" w:hAnsi="Times New Roman"/>
          <w:b w:val="false"/>
          <w:i/>
          <w:sz w:val="24"/>
        </w:rPr>
        <w:t>Дата: «___» ____________ 202__ г.</w:t>
      </w:r>
    </w:p>
    <w:p w14:paraId="74C0DB80">
      <w:pPr>
        <w:pStyle w:val="style0"/>
        <w:spacing w:before="0" w:after="120" w:lineRule="auto" w:line="276"/>
        <w:jc w:val="left"/>
        <w:rPr/>
      </w:pPr>
      <w:r>
        <w:rPr>
          <w:rFonts w:ascii="Times New Roman" w:hAnsi="Times New Roman"/>
          <w:b w:val="false"/>
          <w:i w:val="false"/>
          <w:sz w:val="24"/>
        </w:rPr>
        <w:t>Уважаемые партнеры!</w:t>
      </w:r>
      <w:r>
        <w:rPr>
          <w:rFonts w:ascii="Times New Roman" w:hAnsi="Times New Roman"/>
          <w:b w:val="false"/>
          <w:i w:val="false"/>
          <w:sz w:val="24"/>
        </w:rPr>
        <w:br/>
      </w:r>
      <w:r>
        <w:rPr>
          <w:rFonts w:ascii="Times New Roman" w:hAnsi="Times New Roman"/>
          <w:b w:val="false"/>
          <w:i w:val="false"/>
          <w:sz w:val="24"/>
        </w:rPr>
        <w:br/>
      </w:r>
      <w:r>
        <w:rPr>
          <w:rFonts w:ascii="Times New Roman" w:hAnsi="Times New Roman"/>
          <w:b w:val="false"/>
          <w:i w:val="false"/>
          <w:sz w:val="24"/>
        </w:rPr>
        <w:t>Клининговая компания ООО «Премиум Клин ПРО» предлагает услуги профессиональной уборки и комплексного обслуживания объектов для юридических лиц на территории Москвы и Московской области. Мы перешли на прозрачную систему расчетов с фиксированной стоимостью услуг за 1 рабочий день (смену 8 часов), что исключает скрытые доплаты и позволяет вам четко планировать бюджет.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14:paraId="5C401A9C">
        <w:trPr/>
        <w:tc>
          <w:tcPr>
            <w:tcW w:w="3312" w:type="dxa"/>
            <w:tcBorders/>
          </w:tcPr>
          <w:p w14:paraId="FFBF1836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Наименование услуги</w:t>
            </w:r>
          </w:p>
        </w:tc>
        <w:tc>
          <w:tcPr>
            <w:tcW w:w="3312" w:type="dxa"/>
            <w:tcBorders/>
          </w:tcPr>
          <w:p w14:paraId="6F7F039C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Описание / Состав услуги</w:t>
            </w:r>
          </w:p>
        </w:tc>
        <w:tc>
          <w:tcPr>
            <w:tcW w:w="3312" w:type="dxa"/>
            <w:tcBorders/>
          </w:tcPr>
          <w:p w14:paraId="B045FD7D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Стоимость за 1 смену (8 часов)</w:t>
            </w:r>
          </w:p>
        </w:tc>
      </w:tr>
      <w:tr w14:paraId="BC8962D1">
        <w:tblPrEx/>
        <w:trPr/>
        <w:tc>
          <w:tcPr>
            <w:tcW w:w="3312" w:type="dxa"/>
            <w:tcBorders/>
          </w:tcPr>
          <w:p w14:paraId="E591B2B4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Поддерживающая уборка</w:t>
            </w:r>
          </w:p>
        </w:tc>
        <w:tc>
          <w:tcPr>
            <w:tcW w:w="3312" w:type="dxa"/>
            <w:tcBorders/>
          </w:tcPr>
          <w:p w14:paraId="8ACFAE7A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z w:val="24"/>
              </w:rPr>
              <w:t>Сухая и влажная уборка поверхностей, удаление пыли, вынос мусора, поддержание чистоты мест общего пользования.</w:t>
            </w:r>
          </w:p>
        </w:tc>
        <w:tc>
          <w:tcPr>
            <w:tcW w:w="3312" w:type="dxa"/>
            <w:tcBorders/>
          </w:tcPr>
          <w:p w14:paraId="3D3CBAE6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от 9 000 руб.</w:t>
            </w:r>
          </w:p>
        </w:tc>
      </w:tr>
      <w:tr w14:paraId="73A02D05">
        <w:tblPrEx/>
        <w:trPr/>
        <w:tc>
          <w:tcPr>
            <w:tcW w:w="3312" w:type="dxa"/>
            <w:tcBorders/>
          </w:tcPr>
          <w:p w14:paraId="139E23D8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Генеральная уборка</w:t>
            </w:r>
          </w:p>
        </w:tc>
        <w:tc>
          <w:tcPr>
            <w:tcW w:w="3312" w:type="dxa"/>
            <w:tcBorders/>
          </w:tcPr>
          <w:p w14:paraId="CC506934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z w:val="24"/>
              </w:rPr>
              <w:t>Глубокая очистка всех поверхностей, удаление сложных и застарелых загрязнений, мытье сантехники, дезинфекция.</w:t>
            </w:r>
          </w:p>
        </w:tc>
        <w:tc>
          <w:tcPr>
            <w:tcW w:w="3312" w:type="dxa"/>
            <w:tcBorders/>
          </w:tcPr>
          <w:p w14:paraId="8A491D69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от 16 000 руб.</w:t>
            </w:r>
          </w:p>
        </w:tc>
      </w:tr>
      <w:tr w14:paraId="C5779AF3">
        <w:tblPrEx/>
        <w:trPr/>
        <w:tc>
          <w:tcPr>
            <w:tcW w:w="3312" w:type="dxa"/>
            <w:tcBorders/>
          </w:tcPr>
          <w:p w14:paraId="31E09CB2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Послестроительная уборка</w:t>
            </w:r>
          </w:p>
        </w:tc>
        <w:tc>
          <w:tcPr>
            <w:tcW w:w="3312" w:type="dxa"/>
            <w:tcBorders/>
          </w:tcPr>
          <w:p w14:paraId="5AB7DF3E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z w:val="24"/>
              </w:rPr>
              <w:t>Удаление строительной пыли, остатков цемента, затирки, скотча и клея со всех поверхностей после ремонта.</w:t>
            </w:r>
          </w:p>
        </w:tc>
        <w:tc>
          <w:tcPr>
            <w:tcW w:w="3312" w:type="dxa"/>
            <w:tcBorders/>
          </w:tcPr>
          <w:p w14:paraId="BF9B6FAA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от 21 000 руб.</w:t>
            </w:r>
          </w:p>
        </w:tc>
      </w:tr>
      <w:tr w14:paraId="32032B93">
        <w:tblPrEx/>
        <w:trPr/>
        <w:tc>
          <w:tcPr>
            <w:tcW w:w="3312" w:type="dxa"/>
            <w:tcBorders/>
          </w:tcPr>
          <w:p w14:paraId="591334D4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Мытье окон и витрин</w:t>
            </w:r>
          </w:p>
        </w:tc>
        <w:tc>
          <w:tcPr>
            <w:tcW w:w="3312" w:type="dxa"/>
            <w:tcBorders/>
          </w:tcPr>
          <w:p w14:paraId="A659996D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z w:val="24"/>
              </w:rPr>
              <w:t>Очистка остекления, рам, подоконников и откосов любой сложности, в том числе с применением спецтехники.</w:t>
            </w:r>
          </w:p>
        </w:tc>
        <w:tc>
          <w:tcPr>
            <w:tcW w:w="3312" w:type="dxa"/>
            <w:tcBorders/>
          </w:tcPr>
          <w:p w14:paraId="904019DB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от 13 000 руб.</w:t>
            </w:r>
          </w:p>
        </w:tc>
      </w:tr>
      <w:tr w14:paraId="9F5C89E5">
        <w:tblPrEx/>
        <w:trPr/>
        <w:tc>
          <w:tcPr>
            <w:tcW w:w="3312" w:type="dxa"/>
            <w:tcBorders/>
          </w:tcPr>
          <w:p w14:paraId="58E0BA33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Профессиональная химчистка</w:t>
            </w:r>
          </w:p>
        </w:tc>
        <w:tc>
          <w:tcPr>
            <w:tcW w:w="3312" w:type="dxa"/>
            <w:tcBorders/>
          </w:tcPr>
          <w:p w14:paraId="EBD1B198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z w:val="24"/>
              </w:rPr>
              <w:t>Глубокая экстракторная чистка ковровых покрытий, мягкой офисной мебели, кресел и диванов с удалением пятен и запахов.</w:t>
            </w:r>
          </w:p>
        </w:tc>
        <w:tc>
          <w:tcPr>
            <w:tcW w:w="3312" w:type="dxa"/>
            <w:tcBorders/>
          </w:tcPr>
          <w:p w14:paraId="96887EFF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от 14 000 руб.</w:t>
            </w:r>
          </w:p>
        </w:tc>
      </w:tr>
      <w:tr w14:paraId="D8352EE8">
        <w:tblPrEx/>
        <w:trPr/>
        <w:tc>
          <w:tcPr>
            <w:tcW w:w="3312" w:type="dxa"/>
            <w:tcBorders/>
          </w:tcPr>
          <w:p w14:paraId="AC4243AE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Поставка профессиональной химии</w:t>
            </w:r>
          </w:p>
        </w:tc>
        <w:tc>
          <w:tcPr>
            <w:tcW w:w="3312" w:type="dxa"/>
            <w:tcBorders/>
          </w:tcPr>
          <w:p w14:paraId="02651527">
            <w:pPr>
              <w:pStyle w:val="style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z w:val="24"/>
              </w:rPr>
              <w:t>Регулярное снабжение объекта сертифицированными моющими средствами, жидким мылом, бумажными полотенцами, туалетной бумагой и расходными материалами.</w:t>
            </w:r>
          </w:p>
        </w:tc>
        <w:tc>
          <w:tcPr>
            <w:tcW w:w="3312" w:type="dxa"/>
            <w:tcBorders/>
          </w:tcPr>
          <w:p w14:paraId="B6F72764">
            <w:pPr>
              <w:pStyle w:val="style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sz w:val="24"/>
              </w:rPr>
              <w:t>Расчет по запросу / от 5 000 руб.</w:t>
            </w:r>
          </w:p>
        </w:tc>
      </w:tr>
    </w:tbl>
    <w:p w14:paraId="280723F8">
      <w:pPr>
        <w:pStyle w:val="style0"/>
        <w:spacing w:before="240" w:after="120" w:lineRule="auto" w:line="276"/>
        <w:jc w:val="left"/>
        <w:rPr/>
      </w:pPr>
    </w:p>
    <w:p w14:paraId="4BFB7347">
      <w:pPr>
        <w:pStyle w:val="style0"/>
        <w:spacing w:before="0" w:after="120" w:lineRule="auto" w:line="276"/>
        <w:jc w:val="left"/>
        <w:rPr/>
      </w:pPr>
      <w:r>
        <w:rPr>
          <w:rFonts w:ascii="Times New Roman" w:hAnsi="Times New Roman"/>
          <w:b/>
          <w:i w:val="false"/>
          <w:sz w:val="24"/>
        </w:rPr>
        <w:t>Особенности новых направлений обслуживания:</w:t>
      </w:r>
      <w:r>
        <w:rPr>
          <w:rFonts w:ascii="Times New Roman" w:hAnsi="Times New Roman"/>
          <w:b/>
          <w:i w:val="false"/>
          <w:sz w:val="24"/>
        </w:rPr>
        <w:br/>
      </w:r>
      <w:r>
        <w:rPr>
          <w:rFonts w:ascii="Times New Roman" w:hAnsi="Times New Roman"/>
          <w:b w:val="false"/>
          <w:i w:val="false"/>
          <w:sz w:val="24"/>
        </w:rPr>
        <w:t>1. Профессиональная химчистка мебели и покрытий: Выполняется квалифицированными мастерами с использованием мощных экстракторных машин. Позволяет восстановить внешний вид ковролина и офисных кресел, удаляет въевшуюся грязь, бактерии и неприятные запахи.</w:t>
      </w:r>
      <w:r>
        <w:rPr>
          <w:rFonts w:ascii="Times New Roman" w:hAnsi="Times New Roman"/>
          <w:b w:val="false"/>
          <w:i w:val="false"/>
          <w:sz w:val="24"/>
        </w:rPr>
        <w:br/>
      </w:r>
      <w:r>
        <w:rPr>
          <w:rFonts w:ascii="Times New Roman" w:hAnsi="Times New Roman"/>
          <w:b w:val="false"/>
          <w:i w:val="false"/>
          <w:sz w:val="24"/>
        </w:rPr>
        <w:t>2. Комплексное снабжение и поставка химии: Мы берем на себя полный аутсорсинг закупки санитарно-гигиенической продукции и моющих средств для ваших объектов. Поставки осуществляются по согласованному графику, гарантируя постоянное наличие необходимых материалов без переплат.</w:t>
      </w:r>
    </w:p>
    <w:p w14:paraId="BC5CD870">
      <w:pPr>
        <w:pStyle w:val="style0"/>
        <w:spacing w:before="240" w:after="120" w:lineRule="auto" w:line="276"/>
        <w:jc w:val="left"/>
        <w:rPr/>
      </w:pPr>
      <w:r>
        <w:rPr>
          <w:rFonts w:ascii="Times New Roman" w:hAnsi="Times New Roman"/>
          <w:b/>
          <w:i w:val="false"/>
          <w:sz w:val="24"/>
        </w:rPr>
        <w:t>Преимущества сотрудничества с ООО «Премиум Клин ПРО»:</w:t>
      </w:r>
    </w:p>
    <w:p w14:paraId="63B30343">
      <w:pPr>
        <w:pStyle w:val="style48"/>
        <w:spacing w:after="80"/>
        <w:rPr/>
      </w:pPr>
      <w:r>
        <w:rPr>
          <w:rFonts w:ascii="Times New Roman" w:hAnsi="Times New Roman"/>
          <w:b w:val="false"/>
          <w:i w:val="false"/>
          <w:sz w:val="24"/>
        </w:rPr>
        <w:t>Официальный договор: Полное юридическое сопровождение, оплата по безналичному расчету, предоставление закрывающих документов и актов.</w:t>
      </w:r>
    </w:p>
    <w:p w14:paraId="F5915774">
      <w:pPr>
        <w:pStyle w:val="style48"/>
        <w:spacing w:after="80"/>
        <w:rPr/>
      </w:pPr>
      <w:r>
        <w:rPr>
          <w:rFonts w:ascii="Times New Roman" w:hAnsi="Times New Roman"/>
          <w:b w:val="false"/>
          <w:i w:val="false"/>
          <w:sz w:val="24"/>
        </w:rPr>
        <w:t>Все включено: В стоимость рабочей смены клинеров уже заложена амортизация оборудования, профессиональный инвентарь и базовая химия.</w:t>
      </w:r>
    </w:p>
    <w:p w14:paraId="3D43ABFF">
      <w:pPr>
        <w:pStyle w:val="style48"/>
        <w:spacing w:after="80"/>
        <w:rPr/>
      </w:pPr>
      <w:r>
        <w:rPr>
          <w:rFonts w:ascii="Times New Roman" w:hAnsi="Times New Roman"/>
          <w:b w:val="false"/>
          <w:i w:val="false"/>
          <w:sz w:val="24"/>
        </w:rPr>
        <w:t>Материальная ответственность: Мы полностью отвечаем за сохранность вашего имущества и элементов отделки на объекте.</w:t>
      </w:r>
    </w:p>
    <w:p w14:paraId="4BD10A6F">
      <w:pPr>
        <w:pStyle w:val="style48"/>
        <w:spacing w:after="80"/>
        <w:rPr/>
      </w:pPr>
      <w:r>
        <w:rPr>
          <w:rFonts w:ascii="Times New Roman" w:hAnsi="Times New Roman"/>
          <w:b w:val="false"/>
          <w:i w:val="false"/>
          <w:sz w:val="24"/>
        </w:rPr>
        <w:t>График работы 24/7: Выезд бригад и снабжение объектов возможны в любое удобное для вас время, включая ночные смены и выходные дни.</w:t>
      </w:r>
    </w:p>
    <w:p w14:paraId="4766D909">
      <w:pPr>
        <w:pStyle w:val="style0"/>
        <w:spacing w:before="360" w:after="120" w:lineRule="auto" w:line="276"/>
        <w:jc w:val="left"/>
        <w:rPr/>
      </w:pPr>
      <w:r>
        <w:rPr>
          <w:rFonts w:ascii="Times New Roman" w:hAnsi="Times New Roman"/>
          <w:b w:val="false"/>
          <w:i/>
          <w:sz w:val="24"/>
        </w:rPr>
        <w:t>Будем рады видеть Вашу компанию в числе наших постоянных партнеров!</w:t>
      </w:r>
    </w:p>
    <w:p w14:paraId="ABF9BECF">
      <w:pPr>
        <w:pStyle w:val="style0"/>
        <w:spacing w:before="240" w:after="120" w:lineRule="auto" w:line="276"/>
        <w:jc w:val="left"/>
        <w:rPr/>
      </w:pPr>
      <w:r>
        <w:rPr>
          <w:rFonts w:ascii="Times New Roman" w:hAnsi="Times New Roman"/>
          <w:b/>
          <w:i w:val="false"/>
          <w:sz w:val="24"/>
        </w:rPr>
        <w:t>Генеральный директор ООО «Премиум Клин ПРО»       ______________/ Котова М. А.</w:t>
      </w:r>
    </w:p>
    <w:sectPr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b4005273-62ca-4216-bdf9-4487abccf5c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0f317740-6338-4023-9cce-974bf16307d0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267f9721-9afe-4741-b020-d8bc6b8ce854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d55bb104-b9f6-448a-8d89-9dd39f63b710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12542189-cf85-43f3-b9ad-284cc6f5fa7f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e544dfe1-e004-4f83-ab81-222f1f8758b1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0631a407-bb71-4965-bef7-7a77f9d45598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4da84ced-d071-428a-88a7-f6a4eba035c0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f2ab7f90-8296-41ee-b223-2fe4078a8a4c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25e1b0b6-0426-42e6-88ce-d441bde2d44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98c7da18-7eb7-405f-af45-963ca46dc09e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3b9bfb8c-e19d-48ba-87e2-2db47f9a76dd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f35b98b0-681b-4096-aba3-85260c06cd7a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364ca000-7b5b-498d-b67f-a9b699a79df1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379</Words>
  <Pages>1</Pages>
  <Characters>2541</Characters>
  <Application>WPS Office</Application>
  <DocSecurity>0</DocSecurity>
  <Paragraphs>41</Paragraphs>
  <ScaleCrop>false</ScaleCrop>
  <LinksUpToDate>false</LinksUpToDate>
  <CharactersWithSpaces>2887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BVL-N49</lastModifiedBy>
  <dcterms:modified xsi:type="dcterms:W3CDTF">2026-08-18T11:49:29Z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f81904f8041745f3b6db30682dbd6cc1_23</vt:lpwstr>
  </property>
</Properties>
</file>